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43"/>
    <w:p>
      <w:pPr>
        <w:pStyle w:val="Heading1"/>
      </w:pPr>
      <w:r>
        <w:t xml:space="preserve">Homiletics Analysis: Psalms 143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143 is one of the seven traditional Penitential Psalms (alongside Psalms 6, 32, 38, 51, 102, and 130), and it is the last of them in canonical order. David writes from a condition of extreme distress — an enemy is pursuing him, crushing him to the ground, forcing him to dwell in darkness (vv. 3–4). But the psalm is not merely a lament about external circumstances. It opens with a confession that no living person can stand before God on the basis of their own righteousness (v. 2), which frames everything that follows: the plea for help is grounded not in David’s merit but in God’s faithfulness, righteousness, lovingkindness, and name. The psalm moves through remembered meditation on God’s past works (vv. 5–6), urgent petition (vv. 7–10), and a closing cluster of requests that synthesize deliverance, guidance, and the defeat of enemies — all for the sake of God’s own name and righteousness (vv. 11–12).</w:t>
      </w:r>
    </w:p>
    <w:p>
      <w:pPr>
        <w:pStyle w:val="BodyText"/>
      </w:pPr>
      <w:r>
        <w:t xml:space="preserve">The structural movement of the psalm is:</w:t>
      </w:r>
      <w:r>
        <w:t xml:space="preserve"> </w:t>
      </w:r>
      <w:r>
        <w:rPr>
          <w:b/>
          <w:bCs/>
        </w:rPr>
        <w:t xml:space="preserve">confession of unworthiness → remembrance of God’s past faithfulness → urgent petition grounded in that faithfulness → surrender to divine leading → appeal to God’s name</w:t>
      </w:r>
      <w:r>
        <w:t xml:space="preserve">. This is not a psalm about achieving spiritual victory through effort or technique. It is a psalm about what it looks like to pray when you have nothing left to offer and nowhere else to go.</w:t>
      </w:r>
    </w:p>
    <w:p>
      <w:pPr>
        <w:pStyle w:val="BodyText"/>
      </w:pPr>
      <w:r>
        <w:rPr>
          <w:b/>
          <w:bCs/>
        </w:rPr>
        <w:t xml:space="preserve">This Text — Intent</w:t>
      </w:r>
    </w:p>
    <w:p>
      <w:pPr>
        <w:pStyle w:val="BodyText"/>
      </w:pPr>
      <w:r>
        <w:t xml:space="preserve">God’s intent through Psalm 143 is to teach His people how to pray from a position of total spiritual and circumstantial poverty — and to demonstrate that such prayer, grounded in God’s own character rather than the petitioner’s credentials, is precisely the kind of prayer God answers. The psalm is not primarily a description of David’s experience; it is a model — even a grammar — for prayer under affliction. God is calling His people to abandon any residual confidence in their own righteousness, to remember His past faithfulness, to cry out urgently and honestly, and to surrender to His leading. The intended effect is not merely comfort but reorientation: the reader who prays this psalm learns where to stand when standing anywhere is impossible.</w:t>
      </w:r>
    </w:p>
    <w:p>
      <w:r>
        <w:pict>
          <v:rect style="width:0;height:1.5pt" o:hralign="center" o:hrstd="t" o:hr="t"/>
        </w:pict>
      </w:r>
    </w:p>
    <w:p>
      <w:pPr>
        <w:pStyle w:val="FirstParagraph"/>
      </w:pPr>
      <w:r>
        <w:rPr>
          <w:b/>
          <w:bCs/>
        </w:rPr>
        <w:t xml:space="preserve">Subject Sentence:</w:t>
      </w:r>
      <w:r>
        <w:t xml:space="preserve"> </w:t>
      </w:r>
      <w:r>
        <w:t xml:space="preserve">A crushed saint cries out to God on the basis of God’s faithfulness alone, not his own righteousness.</w:t>
      </w:r>
    </w:p>
    <w:p>
      <w:r>
        <w:pict>
          <v:rect style="width:0;height:1.5pt" o:hralign="center" o:hrstd="t" o:hr="t"/>
        </w:pict>
      </w:r>
    </w:p>
    <w:p>
      <w:pPr>
        <w:pStyle w:val="FirstParagraph"/>
      </w:pPr>
      <w:r>
        <w:rPr>
          <w:b/>
          <w:bCs/>
        </w:rPr>
        <w:t xml:space="preserve">Primary Claim:</w:t>
      </w:r>
      <w:r>
        <w:t xml:space="preserve"> </w:t>
      </w:r>
      <w:r>
        <w:t xml:space="preserve">God is calling every afflicted believer to abandon self-justification, ground every petition in His faithfulness and lovingkindness, and surrender completely to His leading — because that posture, and only that posture, is the one from which genuine deliverance comes.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opening confession (v. 2) and its scope</w:t>
      </w:r>
    </w:p>
    <w:p>
      <w:pPr>
        <w:pStyle w:val="BodyText"/>
      </w:pPr>
      <w:r>
        <w:t xml:space="preserve">Verse 2 —</w:t>
      </w:r>
      <w:r>
        <w:t xml:space="preserve"> </w:t>
      </w:r>
      <w:r>
        <w:rPr>
          <w:i/>
          <w:iCs/>
        </w:rPr>
        <w:t xml:space="preserve">“Do not enter into judgment with Your servant, for in Your sight no man living is righteous”</w:t>
      </w:r>
      <w:r>
        <w:t xml:space="preserve"> </w:t>
      </w:r>
      <w:r>
        <w:t xml:space="preserve">— is one of the most theologically dense lines in the Psalter. The interpretive question is whether this is merely a statement of general human frailty and fallibility (a humility topos common in ancient Near Eastern prayer literature) or a genuine confession of forensic unworthiness before a holy God.</w:t>
      </w:r>
    </w:p>
    <w:p>
      <w:pPr>
        <w:pStyle w:val="BodyText"/>
      </w:pPr>
      <w:r>
        <w:t xml:space="preserve">Wesleyan/Arminian readings tend toward the former: David is expressing appropriate humility and relative moral inadequacy, not making a claim about total depravity or the impossibility of merit before God. This reading preserves space for human cooperation with grace and for the believer’s righteousness genuinely contributing to their standing.</w:t>
      </w:r>
    </w:p>
    <w:p>
      <w:pPr>
        <w:pStyle w:val="BodyText"/>
      </w:pPr>
      <w:r>
        <w:t xml:space="preserve">The Reformed reading, however, is that verse 2 makes a claim with forensic weight:</w:t>
      </w:r>
      <w:r>
        <w:t xml:space="preserve"> </w:t>
      </w:r>
      <w:r>
        <w:rPr>
          <w:i/>
          <w:iCs/>
        </w:rPr>
        <w:t xml:space="preserve">no</w:t>
      </w:r>
      <w:r>
        <w:t xml:space="preserve"> </w:t>
      </w:r>
      <w:r>
        <w:t xml:space="preserve">living person can stand before God’s judgment on the basis of their own standing. This is not a soft admission of imperfection — it is a categorical denial of self-justification as a viable posture before God. Paul cites this verse directly in Romans 3:20 (</w:t>
      </w:r>
      <w:r>
        <w:rPr>
          <w:i/>
          <w:iCs/>
        </w:rPr>
        <w:t xml:space="preserve">“by the works of the Law no flesh will be justified in His sight”</w:t>
      </w:r>
      <w:r>
        <w:t xml:space="preserve">), which anchors the verse in the broader Pauline argument that all — Jew and Gentile — stand condemned apart from the righteousness of God. The Reformed reading is to be preferred: Paul’s use of this verse is not a misreading but an inspired interpretive disclosure of what was always latent in it.</w:t>
      </w:r>
    </w:p>
    <w:p>
      <w:pPr>
        <w:pStyle w:val="BodyText"/>
      </w:pPr>
      <w:r>
        <w:rPr>
          <w:b/>
          <w:bCs/>
        </w:rPr>
        <w:t xml:space="preserve">The petition structure and divine sovereignty</w:t>
      </w:r>
    </w:p>
    <w:p>
      <w:pPr>
        <w:pStyle w:val="BodyText"/>
      </w:pPr>
      <w:r>
        <w:t xml:space="preserve">Pentecostal/Charismatic readings of petition psalms sometimes treat the urgency and multiplicity of requests (vv. 7–12) as evidence that persistent, intense, emotionally charged prayer obligates God to respond — a form of the</w:t>
      </w:r>
      <w:r>
        <w:t xml:space="preserve"> </w:t>
      </w:r>
      <w:r>
        <w:t xml:space="preserve">“pressing through”</w:t>
      </w:r>
      <w:r>
        <w:t xml:space="preserve"> </w:t>
      </w:r>
      <w:r>
        <w:t xml:space="preserve">theology. This overreads the text. The urgency of David’s petitions is not a mechanism to move God but an expression of total dependence — the very opposite of a technique for compelling divine action. The psalm repeatedly grounds its petitions in God’s character (</w:t>
      </w:r>
      <w:r>
        <w:rPr>
          <w:i/>
          <w:iCs/>
        </w:rPr>
        <w:t xml:space="preserve">“for Your name’s sake,”</w:t>
      </w:r>
      <w:r>
        <w:rPr>
          <w:i/>
          <w:iCs/>
        </w:rPr>
        <w:t xml:space="preserve"> </w:t>
      </w:r>
      <w:r>
        <w:rPr>
          <w:i/>
          <w:iCs/>
        </w:rPr>
        <w:t xml:space="preserve">“in Your righteousness,”</w:t>
      </w:r>
      <w:r>
        <w:rPr>
          <w:i/>
          <w:iCs/>
        </w:rPr>
        <w:t xml:space="preserve"> </w:t>
      </w:r>
      <w:r>
        <w:rPr>
          <w:i/>
          <w:iCs/>
        </w:rPr>
        <w:t xml:space="preserve">“in Your lovingkindness”</w:t>
      </w:r>
      <w:r>
        <w:t xml:space="preserve">), not in the intensity or quality of the prayer itself.</w:t>
      </w:r>
    </w:p>
    <w:p>
      <w:pPr>
        <w:pStyle w:val="BodyText"/>
      </w:pPr>
      <w:r>
        <w:rPr>
          <w:b/>
          <w:bCs/>
        </w:rPr>
        <w:t xml:space="preserve">The imprecatory close (v. 12) and Christian use</w:t>
      </w:r>
    </w:p>
    <w:p>
      <w:pPr>
        <w:pStyle w:val="BodyText"/>
      </w:pPr>
      <w:r>
        <w:t xml:space="preserve">Verse 12 —</w:t>
      </w:r>
      <w:r>
        <w:t xml:space="preserve"> </w:t>
      </w:r>
      <w:r>
        <w:rPr>
          <w:i/>
          <w:iCs/>
        </w:rPr>
        <w:t xml:space="preserve">“And in Your lovingkindness, cut off my enemies and destroy all those who afflict my soul”</w:t>
      </w:r>
      <w:r>
        <w:t xml:space="preserve"> </w:t>
      </w:r>
      <w:r>
        <w:t xml:space="preserve">— presents the familiar interpretive challenge of imprecatory petition. Some evangelical traditions (broadly Baptist and Wesleyan) either omit this verse from congregational use or reinterpret</w:t>
      </w:r>
      <w:r>
        <w:t xml:space="preserve"> </w:t>
      </w:r>
      <w:r>
        <w:t xml:space="preserve">“enemies”</w:t>
      </w:r>
      <w:r>
        <w:t xml:space="preserve"> </w:t>
      </w:r>
      <w:r>
        <w:t xml:space="preserve">entirely as spiritual/internal forces. This is a misreading driven by discomfort rather than exegesis. The imprecatory petition is not a moral lapse but a legitimate form of prayer: the psalmist is not taking vengeance into his own hands but surrendering the matter entirely to God, asking Him to act in justice. The Christian use of this verse, following Clowney and the Reformed tradition, is to read it through the lens of Christ’s cross — where God’s judgment on enemies was borne by the Son, and where the ultimate defeat of every enemy that afflicts God’s people is secured. This does not domesticate the verse but places it within its redemptive-historical trajectory.</w:t>
      </w:r>
    </w:p>
    <w:p>
      <w:pPr>
        <w:pStyle w:val="BodyText"/>
      </w:pPr>
      <w:r>
        <w:rPr>
          <w:b/>
          <w:bCs/>
        </w:rPr>
        <w:t xml:space="preserve">Conclusion</w:t>
      </w:r>
      <w:r>
        <w:t xml:space="preserve">: The Reformed reading that best accounts for all three of these features reads Psalm 143 as a fully coherent penitential-petitional psalm: verse 2 is a genuine confession of forensic unworthiness, the petitions are expressions of dependence grounded in divine character (not prayer technique), and the imprecatory close is a legitimate appeal to divine justice that finds its ultimate resolution in Christ’s cross and return.</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Romans 3:10–20</w:t>
      </w:r>
      <w:r>
        <w:t xml:space="preserve"> </w:t>
      </w:r>
      <w:r>
        <w:t xml:space="preserve">— Paul’s catena of Old Testament citations culminating in Psalm 143:2 establishes that no flesh is justified before God; this confirms the forensic weight of the psalm’s opening confession and grounds it in the universal human condition.</w:t>
      </w:r>
    </w:p>
    <w:p>
      <w:pPr>
        <w:pStyle w:val="Compact"/>
        <w:numPr>
          <w:ilvl w:val="0"/>
          <w:numId w:val="1001"/>
        </w:numPr>
      </w:pPr>
      <w:r>
        <w:rPr>
          <w:b/>
          <w:bCs/>
        </w:rPr>
        <w:t xml:space="preserve">Lamentations 3:19–26</w:t>
      </w:r>
      <w:r>
        <w:t xml:space="preserve"> </w:t>
      </w:r>
      <w:r>
        <w:t xml:space="preserve">— Jeremiah’s movement from</w:t>
      </w:r>
      <w:r>
        <w:t xml:space="preserve"> </w:t>
      </w:r>
      <w:r>
        <w:t xml:space="preserve">“I remember my affliction”</w:t>
      </w:r>
      <w:r>
        <w:t xml:space="preserve"> </w:t>
      </w:r>
      <w:r>
        <w:t xml:space="preserve">to</w:t>
      </w:r>
      <w:r>
        <w:t xml:space="preserve"> </w:t>
      </w:r>
      <w:r>
        <w:t xml:space="preserve">“the LORD’s lovingkindnesses never cease”</w:t>
      </w:r>
      <w:r>
        <w:t xml:space="preserve"> </w:t>
      </w:r>
      <w:r>
        <w:t xml:space="preserve">mirrors exactly the movement of Psalm 143:3–8; both passages demonstrate that remembrance of God’s past faithfulness is the pivot point between despair and petition.</w:t>
      </w:r>
    </w:p>
    <w:p>
      <w:pPr>
        <w:pStyle w:val="Compact"/>
        <w:numPr>
          <w:ilvl w:val="0"/>
          <w:numId w:val="1001"/>
        </w:numPr>
      </w:pPr>
      <w:r>
        <w:rPr>
          <w:b/>
          <w:bCs/>
        </w:rPr>
        <w:t xml:space="preserve">Romans 8:26–27</w:t>
      </w:r>
      <w:r>
        <w:t xml:space="preserve"> </w:t>
      </w:r>
      <w:r>
        <w:t xml:space="preserve">— The Spirit intercedes for the saints</w:t>
      </w:r>
      <w:r>
        <w:t xml:space="preserve"> </w:t>
      </w:r>
      <w:r>
        <w:t xml:space="preserve">“according to the will of God”</w:t>
      </w:r>
      <w:r>
        <w:t xml:space="preserve"> </w:t>
      </w:r>
      <w:r>
        <w:t xml:space="preserve">when they do not know how to pray; Psalm 143’s pattern of honest helplessness (v. 4 —</w:t>
      </w:r>
      <w:r>
        <w:t xml:space="preserve"> </w:t>
      </w:r>
      <w:r>
        <w:t xml:space="preserve">“my spirit is overwhelmed within me”</w:t>
      </w:r>
      <w:r>
        <w:t xml:space="preserve">) answered by Spirit-led petition (v. 10 —</w:t>
      </w:r>
      <w:r>
        <w:t xml:space="preserve"> </w:t>
      </w:r>
      <w:r>
        <w:t xml:space="preserve">“Your good Spirit will lead me”</w:t>
      </w:r>
      <w:r>
        <w:t xml:space="preserve">) anticipates this New Testament disclosure.</w:t>
      </w:r>
    </w:p>
    <w:p>
      <w:pPr>
        <w:pStyle w:val="Compact"/>
        <w:numPr>
          <w:ilvl w:val="0"/>
          <w:numId w:val="1001"/>
        </w:numPr>
      </w:pPr>
      <w:r>
        <w:rPr>
          <w:b/>
          <w:bCs/>
        </w:rPr>
        <w:t xml:space="preserve">Hebrews 4:14–16</w:t>
      </w:r>
      <w:r>
        <w:t xml:space="preserve"> </w:t>
      </w:r>
      <w:r>
        <w:t xml:space="preserve">— The invitation to approach the throne of grace boldly, to receive mercy and grace in time of need, is the New Testament ground from which Psalm 143’s urgent petitions are now prayed; the believer’s access is secured not by their own righteousness but by the High Priest who has already passed through the heavens.</w:t>
      </w:r>
    </w:p>
    <w:p>
      <w:pPr>
        <w:pStyle w:val="Compact"/>
        <w:numPr>
          <w:ilvl w:val="0"/>
          <w:numId w:val="1001"/>
        </w:numPr>
      </w:pPr>
      <w:r>
        <w:rPr>
          <w:b/>
          <w:bCs/>
        </w:rPr>
        <w:t xml:space="preserve">Psalm 25:4–5</w:t>
      </w:r>
      <w:r>
        <w:t xml:space="preserve"> </w:t>
      </w:r>
      <w:r>
        <w:t xml:space="preserve">—</w:t>
      </w:r>
      <w:r>
        <w:t xml:space="preserve"> </w:t>
      </w:r>
      <w:r>
        <w:rPr>
          <w:i/>
          <w:iCs/>
        </w:rPr>
        <w:t xml:space="preserve">“Make me know Your ways, O LORD; teach me Your paths. Lead me in Your truth and teach me”</w:t>
      </w:r>
      <w:r>
        <w:t xml:space="preserve"> </w:t>
      </w:r>
      <w:r>
        <w:t xml:space="preserve">— the petition for divine guidance that David returns to in Psalm 143:8–10 is a recurring posture in his prayers; the request to be led by God’s Spirit on level ground is the consistent grammar of Davidic dependence.</w:t>
      </w:r>
    </w:p>
    <w:p>
      <w:r>
        <w:pict>
          <v:rect style="width:0;height:1.5pt" o:hralign="center" o:hrstd="t" o:hr="t"/>
        </w:pict>
      </w:r>
    </w:p>
    <w:p>
      <w:pPr>
        <w:pStyle w:val="FirstParagraph"/>
      </w:pPr>
      <w:r>
        <w:rPr>
          <w:b/>
          <w:bCs/>
        </w:rPr>
        <w:t xml:space="preserve">Aim:</w:t>
      </w:r>
      <w:r>
        <w:t xml:space="preserve"> </w:t>
      </w:r>
      <w:r>
        <w:t xml:space="preserve">To demonstrate that the posture of total dependence on God’s character — not personal righteousness or prayer technique — is both the theologically correct and the spiritually most powerful ground from which to pray under affliction.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calls on God to hear his prayer and answer in His faithfulness and righteousness</w:t>
            </w:r>
          </w:p>
        </w:tc>
        <w:tc>
          <w:tcPr/>
          <w:p>
            <w:pPr>
              <w:pStyle w:val="Compact"/>
            </w:pPr>
            <w:r>
              <w:t xml:space="preserve">Opens with appeal to God’s character, not David’s; sets the entire psalm’s grounds for petition</w:t>
            </w:r>
          </w:p>
        </w:tc>
      </w:tr>
      <w:tr>
        <w:tc>
          <w:tcPr/>
          <w:p>
            <w:pPr>
              <w:pStyle w:val="Compact"/>
            </w:pPr>
            <w:r>
              <w:t xml:space="preserve">2</w:t>
            </w:r>
          </w:p>
        </w:tc>
        <w:tc>
          <w:tcPr/>
          <w:p>
            <w:pPr>
              <w:pStyle w:val="Compact"/>
            </w:pPr>
            <w:r>
              <w:t xml:space="preserve">David pleads that God not enter into judgment with him, since no living person is righteous before God</w:t>
            </w:r>
          </w:p>
        </w:tc>
        <w:tc>
          <w:tcPr/>
          <w:p>
            <w:pPr>
              <w:pStyle w:val="Compact"/>
            </w:pPr>
            <w:r>
              <w:t xml:space="preserve">Forensic confession; theologically foundational; cited by Paul in Romans 3:20</w:t>
            </w:r>
          </w:p>
        </w:tc>
      </w:tr>
      <w:tr>
        <w:tc>
          <w:tcPr/>
          <w:p>
            <w:pPr>
              <w:pStyle w:val="Compact"/>
            </w:pPr>
            <w:r>
              <w:t xml:space="preserve">3</w:t>
            </w:r>
          </w:p>
        </w:tc>
        <w:tc>
          <w:tcPr/>
          <w:p>
            <w:pPr>
              <w:pStyle w:val="Compact"/>
            </w:pPr>
            <w:r>
              <w:t xml:space="preserve">The enemy has pursued, crushed, and forced David to dwell in darkness</w:t>
            </w:r>
          </w:p>
        </w:tc>
        <w:tc>
          <w:tcPr/>
          <w:p>
            <w:pPr>
              <w:pStyle w:val="Compact"/>
            </w:pPr>
            <w:r>
              <w:t xml:space="preserve">The presenting crisis — external threat of grave severity</w:t>
            </w:r>
          </w:p>
        </w:tc>
      </w:tr>
      <w:tr>
        <w:tc>
          <w:tcPr/>
          <w:p>
            <w:pPr>
              <w:pStyle w:val="Compact"/>
            </w:pPr>
            <w:r>
              <w:t xml:space="preserve">4</w:t>
            </w:r>
          </w:p>
        </w:tc>
        <w:tc>
          <w:tcPr/>
          <w:p>
            <w:pPr>
              <w:pStyle w:val="Compact"/>
            </w:pPr>
            <w:r>
              <w:t xml:space="preserve">David’s spirit is overwhelmed; his heart is appalled within him</w:t>
            </w:r>
          </w:p>
        </w:tc>
        <w:tc>
          <w:tcPr/>
          <w:p>
            <w:pPr>
              <w:pStyle w:val="Compact"/>
            </w:pPr>
            <w:r>
              <w:t xml:space="preserve">Interior condition matches exterior crisis; complete depletion</w:t>
            </w:r>
          </w:p>
        </w:tc>
      </w:tr>
      <w:tr>
        <w:tc>
          <w:tcPr/>
          <w:p>
            <w:pPr>
              <w:pStyle w:val="Compact"/>
            </w:pPr>
            <w:r>
              <w:t xml:space="preserve">5</w:t>
            </w:r>
          </w:p>
        </w:tc>
        <w:tc>
          <w:tcPr/>
          <w:p>
            <w:pPr>
              <w:pStyle w:val="Compact"/>
            </w:pPr>
            <w:r>
              <w:t xml:space="preserve">David remembers the days of old — meditates on God’s works and deeds</w:t>
            </w:r>
          </w:p>
        </w:tc>
        <w:tc>
          <w:tcPr/>
          <w:p>
            <w:pPr>
              <w:pStyle w:val="Compact"/>
            </w:pPr>
            <w:r>
              <w:t xml:space="preserve">The turn: memory as spiritual resource; deliberate act of recollection</w:t>
            </w:r>
          </w:p>
        </w:tc>
      </w:tr>
      <w:tr>
        <w:tc>
          <w:tcPr/>
          <w:p>
            <w:pPr>
              <w:pStyle w:val="Compact"/>
            </w:pPr>
            <w:r>
              <w:t xml:space="preserve">6</w:t>
            </w:r>
          </w:p>
        </w:tc>
        <w:tc>
          <w:tcPr/>
          <w:p>
            <w:pPr>
              <w:pStyle w:val="Compact"/>
            </w:pPr>
            <w:r>
              <w:t xml:space="preserve">David stretches out his hands to God; his soul longs for God like parched land</w:t>
            </w:r>
          </w:p>
        </w:tc>
        <w:tc>
          <w:tcPr/>
          <w:p>
            <w:pPr>
              <w:pStyle w:val="Compact"/>
            </w:pPr>
            <w:r>
              <w:t xml:space="preserve">Vivid image of spiritual thirst and desperate posture in prayer</w:t>
            </w:r>
          </w:p>
        </w:tc>
      </w:tr>
      <w:tr>
        <w:tc>
          <w:tcPr/>
          <w:p>
            <w:pPr>
              <w:pStyle w:val="Compact"/>
            </w:pPr>
            <w:r>
              <w:t xml:space="preserve">7</w:t>
            </w:r>
          </w:p>
        </w:tc>
        <w:tc>
          <w:tcPr/>
          <w:p>
            <w:pPr>
              <w:pStyle w:val="Compact"/>
            </w:pPr>
            <w:r>
              <w:t xml:space="preserve">Urgent plea:</w:t>
            </w:r>
            <w:r>
              <w:t xml:space="preserve"> </w:t>
            </w:r>
            <w:r>
              <w:t xml:space="preserve">“Answer me quickly, LORD”</w:t>
            </w:r>
            <w:r>
              <w:t xml:space="preserve"> </w:t>
            </w:r>
            <w:r>
              <w:t xml:space="preserve">— spirit is failing; do not hide Your face lest David become like those who go down to the pit</w:t>
            </w:r>
          </w:p>
        </w:tc>
        <w:tc>
          <w:tcPr/>
          <w:p>
            <w:pPr>
              <w:pStyle w:val="Compact"/>
            </w:pPr>
            <w:r>
              <w:t xml:space="preserve">The urgency intensifies; mortal stakes named explicitly</w:t>
            </w:r>
          </w:p>
        </w:tc>
      </w:tr>
      <w:tr>
        <w:tc>
          <w:tcPr/>
          <w:p>
            <w:pPr>
              <w:pStyle w:val="Compact"/>
            </w:pPr>
            <w:r>
              <w:t xml:space="preserve">8</w:t>
            </w:r>
          </w:p>
        </w:tc>
        <w:tc>
          <w:tcPr/>
          <w:p>
            <w:pPr>
              <w:pStyle w:val="Compact"/>
            </w:pPr>
            <w:r>
              <w:t xml:space="preserve">Two petitions: (1) Let me hear Your lovingkindness in the morning; (2) make me know the way I should walk — I lift up my soul to You</w:t>
            </w:r>
          </w:p>
        </w:tc>
        <w:tc>
          <w:tcPr/>
          <w:p>
            <w:pPr>
              <w:pStyle w:val="Compact"/>
            </w:pPr>
            <w:r>
              <w:t xml:space="preserve">Morning orientation; trust expressed in the act of lifting the soul</w:t>
            </w:r>
          </w:p>
        </w:tc>
      </w:tr>
      <w:tr>
        <w:tc>
          <w:tcPr/>
          <w:p>
            <w:pPr>
              <w:pStyle w:val="Compact"/>
            </w:pPr>
            <w:r>
              <w:t xml:space="preserve">9</w:t>
            </w:r>
          </w:p>
        </w:tc>
        <w:tc>
          <w:tcPr/>
          <w:p>
            <w:pPr>
              <w:pStyle w:val="Compact"/>
            </w:pPr>
            <w:r>
              <w:t xml:space="preserve">Petition for deliverance from enemies; David takes refuge in God</w:t>
            </w:r>
          </w:p>
        </w:tc>
        <w:tc>
          <w:tcPr/>
          <w:p>
            <w:pPr>
              <w:pStyle w:val="Compact"/>
            </w:pPr>
            <w:r>
              <w:t xml:space="preserve">Refuge language; enemy threat and divine shelter juxtaposed</w:t>
            </w:r>
          </w:p>
        </w:tc>
      </w:tr>
      <w:tr>
        <w:tc>
          <w:tcPr/>
          <w:p>
            <w:pPr>
              <w:pStyle w:val="Compact"/>
            </w:pPr>
            <w:r>
              <w:t xml:space="preserve">10</w:t>
            </w:r>
          </w:p>
        </w:tc>
        <w:tc>
          <w:tcPr/>
          <w:p>
            <w:pPr>
              <w:pStyle w:val="Compact"/>
            </w:pPr>
            <w:r>
              <w:t xml:space="preserve">Petition to be taught to do God’s will; God is David’s God; His good Spirit will lead David on level ground</w:t>
            </w:r>
          </w:p>
        </w:tc>
        <w:tc>
          <w:tcPr/>
          <w:p>
            <w:pPr>
              <w:pStyle w:val="Compact"/>
            </w:pPr>
            <w:r>
              <w:t xml:space="preserve">The most explicitly surrendered petition;</w:t>
            </w:r>
            <w:r>
              <w:t xml:space="preserve"> </w:t>
            </w:r>
            <w:r>
              <w:t xml:space="preserve">“level ground”</w:t>
            </w:r>
            <w:r>
              <w:t xml:space="preserve"> </w:t>
            </w:r>
            <w:r>
              <w:t xml:space="preserve">= stability, safety, ease of walking; Spirit as guide</w:t>
            </w:r>
          </w:p>
        </w:tc>
      </w:tr>
      <w:tr>
        <w:tc>
          <w:tcPr/>
          <w:p>
            <w:pPr>
              <w:pStyle w:val="Compact"/>
            </w:pPr>
            <w:r>
              <w:t xml:space="preserve">11</w:t>
            </w:r>
          </w:p>
        </w:tc>
        <w:tc>
          <w:tcPr/>
          <w:p>
            <w:pPr>
              <w:pStyle w:val="Compact"/>
            </w:pPr>
            <w:r>
              <w:t xml:space="preserve">Petition for God to revive David for His name’s sake and in His righteousness bring his soul out of trouble</w:t>
            </w:r>
          </w:p>
        </w:tc>
        <w:tc>
          <w:tcPr/>
          <w:p>
            <w:pPr>
              <w:pStyle w:val="Compact"/>
            </w:pPr>
            <w:r>
              <w:t xml:space="preserve">Dual grounding: God’s name and God’s righteousness — both external to David</w:t>
            </w:r>
          </w:p>
        </w:tc>
      </w:tr>
      <w:tr>
        <w:tc>
          <w:tcPr/>
          <w:p>
            <w:pPr>
              <w:pStyle w:val="Compact"/>
            </w:pPr>
            <w:r>
              <w:t xml:space="preserve">12</w:t>
            </w:r>
          </w:p>
        </w:tc>
        <w:tc>
          <w:tcPr/>
          <w:p>
            <w:pPr>
              <w:pStyle w:val="Compact"/>
            </w:pPr>
            <w:r>
              <w:t xml:space="preserve">Petition for lovingkindness to cut off enemies and destroy those who afflict David’s soul — because David is God’s servant</w:t>
            </w:r>
          </w:p>
        </w:tc>
        <w:tc>
          <w:tcPr/>
          <w:p>
            <w:pPr>
              <w:pStyle w:val="Compact"/>
            </w:pPr>
            <w:r>
              <w:t xml:space="preserve">Imprecatory close; grounded in lovingkindness, not vengeance; servant identity as final self-designation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Only Ground for Prayer: God’s Character, Not My Righteousness</w:t>
            </w:r>
          </w:p>
        </w:tc>
      </w:tr>
      <w:tr>
        <w:tc>
          <w:tcPr/>
          <w:p>
            <w:pPr>
              <w:pStyle w:val="Compact"/>
            </w:pPr>
            <w:r>
              <w:t xml:space="preserve">2</w:t>
            </w:r>
          </w:p>
        </w:tc>
        <w:tc>
          <w:tcPr/>
          <w:p>
            <w:pPr>
              <w:pStyle w:val="Compact"/>
            </w:pPr>
            <w:r>
              <w:t xml:space="preserve">3–4</w:t>
            </w:r>
          </w:p>
        </w:tc>
        <w:tc>
          <w:tcPr/>
          <w:p>
            <w:pPr>
              <w:pStyle w:val="Compact"/>
            </w:pPr>
            <w:r>
              <w:t xml:space="preserve">The Crisis That Drives the Cry: Crushed, Overwhelmed, Appalled</w:t>
            </w:r>
          </w:p>
        </w:tc>
      </w:tr>
      <w:tr>
        <w:tc>
          <w:tcPr/>
          <w:p>
            <w:pPr>
              <w:pStyle w:val="Compact"/>
            </w:pPr>
            <w:r>
              <w:t xml:space="preserve">3</w:t>
            </w:r>
          </w:p>
        </w:tc>
        <w:tc>
          <w:tcPr/>
          <w:p>
            <w:pPr>
              <w:pStyle w:val="Compact"/>
            </w:pPr>
            <w:r>
              <w:t xml:space="preserve">5–6</w:t>
            </w:r>
          </w:p>
        </w:tc>
        <w:tc>
          <w:tcPr/>
          <w:p>
            <w:pPr>
              <w:pStyle w:val="Compact"/>
            </w:pPr>
            <w:r>
              <w:t xml:space="preserve">The Pivot: Memory of God’s Past Faithfulness Gives Way to Desperate Longing</w:t>
            </w:r>
          </w:p>
        </w:tc>
      </w:tr>
      <w:tr>
        <w:tc>
          <w:tcPr/>
          <w:p>
            <w:pPr>
              <w:pStyle w:val="Compact"/>
            </w:pPr>
            <w:r>
              <w:t xml:space="preserve">4</w:t>
            </w:r>
          </w:p>
        </w:tc>
        <w:tc>
          <w:tcPr/>
          <w:p>
            <w:pPr>
              <w:pStyle w:val="Compact"/>
            </w:pPr>
            <w:r>
              <w:t xml:space="preserve">7–10</w:t>
            </w:r>
          </w:p>
        </w:tc>
        <w:tc>
          <w:tcPr/>
          <w:p>
            <w:pPr>
              <w:pStyle w:val="Compact"/>
            </w:pPr>
            <w:r>
              <w:t xml:space="preserve">The Petition: Urgent, Honest, and Surrendered to Divine Leading</w:t>
            </w:r>
          </w:p>
        </w:tc>
      </w:tr>
      <w:tr>
        <w:tc>
          <w:tcPr/>
          <w:p>
            <w:pPr>
              <w:pStyle w:val="Compact"/>
            </w:pPr>
            <w:r>
              <w:t xml:space="preserve">5</w:t>
            </w:r>
          </w:p>
        </w:tc>
        <w:tc>
          <w:tcPr/>
          <w:p>
            <w:pPr>
              <w:pStyle w:val="Compact"/>
            </w:pPr>
            <w:r>
              <w:t xml:space="preserve">11–12</w:t>
            </w:r>
          </w:p>
        </w:tc>
        <w:tc>
          <w:tcPr/>
          <w:p>
            <w:pPr>
              <w:pStyle w:val="Compact"/>
            </w:pPr>
            <w:r>
              <w:t xml:space="preserve">The Appeal: Deliverance for God’s Name’s Sake — and Nothing Else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 crushed saint cries out to God on the basis of God’s faithfulness alone, not his own righteousness.</w:t>
      </w:r>
    </w:p>
    <w:p>
      <w:pPr>
        <w:pStyle w:val="BodyText"/>
      </w:pPr>
      <w:r>
        <w:rPr>
          <w:b/>
          <w:bCs/>
        </w:rPr>
        <w:t xml:space="preserve">Primary Claim:</w:t>
      </w:r>
      <w:r>
        <w:t xml:space="preserve"> </w:t>
      </w:r>
      <w:r>
        <w:t xml:space="preserve">God is calling every afflicted believer to abandon self-justification, ground every petition in His faithfulness and lovingkindness, and surrender completely to His leading — because that posture, and only that posture, is the one from which genuine deliverance comes.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qualifies you to pray.</w:t>
      </w:r>
      <w:r>
        <w:t xml:space="preserve"> </w:t>
      </w:r>
      <w:r>
        <w:rPr>
          <w:i/>
          <w:iCs/>
        </w:rPr>
        <w:t xml:space="preserve">(Mind/Belief)</w:t>
      </w:r>
      <w:r>
        <w:t xml:space="preserve"> </w:t>
      </w:r>
      <w:r>
        <w:t xml:space="preserve">Verse 2 is not a pious formality — it is a fundamental reorientation of the basis on which you approach God. If you have been waiting until you feel spiritually worthy enough to pray with confidence, or if your prayer life fluctuates with your sense of moral performance, you have misunderstood the grammar of prayer. David prays from a position of explicit disqualification —</w:t>
      </w:r>
      <w:r>
        <w:t xml:space="preserve"> </w:t>
      </w:r>
      <w:r>
        <w:t xml:space="preserve">“no living person is righteous before You”</w:t>
      </w:r>
      <w:r>
        <w:t xml:space="preserve"> </w:t>
      </w:r>
      <w:r>
        <w:t xml:space="preserve">— and precisely from there he cries out boldly. Your access to God in prayer is not granted by your recent spiritual track record; it is granted by God’s own faithfulness and by the righteousness of the One who is now your High Priest. You do not become more qualified to pray by being more sanctified this week. You are qualified by what God has already done.</w:t>
      </w:r>
    </w:p>
    <w:p>
      <w:pPr>
        <w:pStyle w:val="BodyText"/>
      </w:pPr>
      <w:r>
        <w:rPr>
          <w:b/>
          <w:bCs/>
        </w:rPr>
        <w:t xml:space="preserve">2. Practice deliberate remembrance when you are overwhelmed.</w:t>
      </w:r>
      <w:r>
        <w:t xml:space="preserve"> </w:t>
      </w:r>
      <w:r>
        <w:rPr>
          <w:i/>
          <w:iCs/>
        </w:rPr>
        <w:t xml:space="preserve">(Mind/Belief)</w:t>
      </w:r>
      <w:r>
        <w:t xml:space="preserve"> </w:t>
      </w:r>
      <w:r>
        <w:t xml:space="preserve">When David’s spirit is overwhelmed and his heart is appalled (v. 4), his response is not to push through to immediate petition but to remember (v. 5) — to meditate deliberately on what God has done in the past. This is not nostalgia; it is a spiritual discipline. The depletion described in verse 4 is real and total. The resource that enables verses 7–12 is the remembering of verses 5–6. Believers under acute distress are often told to pray more, trust more, or feel better. Psalm 143 suggests a different first move: stop, recall, meditate on the specific ways God has acted faithfully in the past, and let that remembrance become the ground under the next petition. Cultivate a practice of recorded remembrance — a journal, a list, a regular rehearsal of God’s past faithfulness — so that when spirit and heart give out, you have something concrete to remember.</w:t>
      </w:r>
    </w:p>
    <w:p>
      <w:pPr>
        <w:pStyle w:val="BodyText"/>
      </w:pPr>
      <w:r>
        <w:rPr>
          <w:b/>
          <w:bCs/>
        </w:rPr>
        <w:t xml:space="preserve">3. Grieve your depletion honestly before God.</w:t>
      </w:r>
      <w:r>
        <w:t xml:space="preserve"> </w:t>
      </w:r>
      <w:r>
        <w:rPr>
          <w:i/>
          <w:iCs/>
        </w:rPr>
        <w:t xml:space="preserve">(Affections/Worship)</w:t>
      </w:r>
      <w:r>
        <w:t xml:space="preserve"> </w:t>
      </w:r>
      <w:r>
        <w:t xml:space="preserve">Verses 3–4 and 6 are not transitional filler. They are an invitation to a specific kind of worship: honest grief. David does not manage or minimize the interior devastation —</w:t>
      </w:r>
      <w:r>
        <w:t xml:space="preserve"> </w:t>
      </w:r>
      <w:r>
        <w:t xml:space="preserve">“my spirit is overwhelmed within me, my heart is appalled.”</w:t>
      </w:r>
      <w:r>
        <w:t xml:space="preserve"> </w:t>
      </w:r>
      <w:r>
        <w:t xml:space="preserve">The image in verse 6 of a soul like parched, dry ground is not a metaphor for mild discouragement; it is a picture of spiritual dehydration. Christians in affliction often feel that expressing this level of interior desolation is a failure of faith. Psalm 143 teaches the opposite: it is an act of faith. The soul that brings its actual condition before God — parched, overwhelmed, appalled — is the soul that is genuinely engaging with God rather than performing composure before Him. Name the depletion. Name the darkness. Bring the actual condition, not a managed version of it.</w:t>
      </w:r>
    </w:p>
    <w:p>
      <w:pPr>
        <w:pStyle w:val="BodyText"/>
      </w:pPr>
      <w:r>
        <w:rPr>
          <w:b/>
          <w:bCs/>
        </w:rPr>
        <w:t xml:space="preserve">4. Pray the morning orientation of verse 8 as a daily practice.</w:t>
      </w:r>
      <w:r>
        <w:t xml:space="preserve"> </w:t>
      </w:r>
      <w:r>
        <w:rPr>
          <w:i/>
          <w:iCs/>
        </w:rPr>
        <w:t xml:space="preserve">(Will/Behavior)</w:t>
      </w:r>
      <w:r>
        <w:t xml:space="preserve"> </w:t>
      </w:r>
      <w:r>
        <w:t xml:space="preserve">Verse 8 contains two distinct requests that together constitute a complete daily prayer posture:</w:t>
      </w:r>
      <w:r>
        <w:t xml:space="preserve"> </w:t>
      </w:r>
      <w:r>
        <w:rPr>
          <w:i/>
          <w:iCs/>
        </w:rPr>
        <w:t xml:space="preserve">“Let me hear Your lovingkindness in the morning”</w:t>
      </w:r>
      <w:r>
        <w:t xml:space="preserve"> </w:t>
      </w:r>
      <w:r>
        <w:t xml:space="preserve">and</w:t>
      </w:r>
      <w:r>
        <w:t xml:space="preserve"> </w:t>
      </w:r>
      <w:r>
        <w:rPr>
          <w:i/>
          <w:iCs/>
        </w:rPr>
        <w:t xml:space="preserve">“make me know the way I should walk.”</w:t>
      </w:r>
      <w:r>
        <w:t xml:space="preserve"> </w:t>
      </w:r>
      <w:r>
        <w:t xml:space="preserve">The morning orientation is deliberate — before the day’s pressures arrive, before decisions accumulate, before the enemy’s pursuit resumes. Begin each day with both petitions: ask to</w:t>
      </w:r>
      <w:r>
        <w:t xml:space="preserve"> </w:t>
      </w:r>
      <w:r>
        <w:rPr>
          <w:i/>
          <w:iCs/>
        </w:rPr>
        <w:t xml:space="preserve">hear</w:t>
      </w:r>
      <w:r>
        <w:t xml:space="preserve"> </w:t>
      </w:r>
      <w:r>
        <w:t xml:space="preserve">God’s lovingkindness (orient the heart toward what is already true before circumstances shape how it feels) and ask to</w:t>
      </w:r>
      <w:r>
        <w:t xml:space="preserve"> </w:t>
      </w:r>
      <w:r>
        <w:rPr>
          <w:i/>
          <w:iCs/>
        </w:rPr>
        <w:t xml:space="preserve">know the way to walk</w:t>
      </w:r>
      <w:r>
        <w:t xml:space="preserve"> </w:t>
      </w:r>
      <w:r>
        <w:t xml:space="preserve">(surrender the day’s navigation to God’s direction rather than your own judgment). This is not a formula; it is a posture. David’s</w:t>
      </w:r>
      <w:r>
        <w:t xml:space="preserve"> </w:t>
      </w:r>
      <w:r>
        <w:t xml:space="preserve">“I lift up my soul to You”</w:t>
      </w:r>
      <w:r>
        <w:t xml:space="preserve"> </w:t>
      </w:r>
      <w:r>
        <w:t xml:space="preserve">at the end of verse 8 is the physical image that goes with it — hands open, direction surrendered, heart oriented upward before the day begins.</w:t>
      </w:r>
    </w:p>
    <w:p>
      <w:pPr>
        <w:pStyle w:val="BodyText"/>
      </w:pPr>
      <w:r>
        <w:rPr>
          <w:b/>
          <w:bCs/>
        </w:rPr>
        <w:t xml:space="preserve">5. Stop taking your enemies personally and bring them to God.</w:t>
      </w:r>
      <w:r>
        <w:t xml:space="preserve"> </w:t>
      </w:r>
      <w:r>
        <w:rPr>
          <w:i/>
          <w:iCs/>
        </w:rPr>
        <w:t xml:space="preserve">(Will/Behavior)</w:t>
      </w:r>
      <w:r>
        <w:t xml:space="preserve"> </w:t>
      </w:r>
      <w:r>
        <w:t xml:space="preserve">The final petition of verse 12 is striking not for its intensity but for its location: David does not act against his enemies — he asks God to. The impulse to manage, neutralize, expose, or retaliate against those who afflict us is deeply natural. Psalm 143 offers a different path: bring the affliction and the afflicters specifically before God, name them honestly (David does not use vague language —</w:t>
      </w:r>
      <w:r>
        <w:t xml:space="preserve"> </w:t>
      </w:r>
      <w:r>
        <w:t xml:space="preserve">“those who afflict my soul”</w:t>
      </w:r>
      <w:r>
        <w:t xml:space="preserve">), and then release the outcome entirely to divine action. For the Christian, this is prayed through the cross — where God has already rendered the definitive verdict on every enemy of His people — and with eschatological confidence that what has not yet been resolved will be. The practice is concrete: name the person or force that is pursuing and crushing you, bring them explicitly before God in prayer, and then refuse to act as if the outcome depends on your management of the situation.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143 makes a foundational claim about the ground of prayer: God’s own character — His faithfulness, righteousness, lovingkindness, name, and Spirit — is the only valid basis on which any petition stands. This is not incidental to the psalm but constitutive of it; every major petition is explicitly anchored in one of these divine attributes rather than in any quality of the petitioner. The psalm also reveals the nature of affliction in the life of a covenant servant: it is not evidence of abandonment but the very condition from which the most honest and most powerful prayer emerges. God’s character is sufficient to sustain prayer even when the petitioner is completely depleted — overwhelmed in spirit, appalled in heart, parched in soul. Finally, verse 2 discloses a truth that runs through the whole of Scripture: no human being can stand before God’s judgment on the basis of their own righteousness, which means that all genuine prayer is, at its root, an act of dependence on grace.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143 is one of the Old Testament’s clearest pre-redemptive disclosures of what the Reformation recovered: that the basis of the believer’s standing before God is entirely external to the believer — located in God’s own faithfulness and righteousness, not in the petitioner’s merit or performance. Paul’s citation of verse 2 in Romans 3:20 is not an allegorical import; it is the unveiling of what was always latent in the psalm. The entire petitionary structure of the psalm embodies the Reformed understanding of prayer: not a technique for leveraging divine action, not a meritorious act that obligates God, but a cry of dependence from those who have renounced self-justification and thrown themselves entirely on God’s covenant character. The petition for the Spirit’s leading in verse 10 anticipates the New Covenant’s disclosure of the Spirit as the believer’s internal guide (Romans 8:14, Galatians 5:18), and the appeal to God’s name and righteousness in verses 11–12 grounds deliverance not in human faithfulness but in God’s own self-consistency — a thoroughly Reformed emphasis on the Deus pro nobis whose action flows from His own character rather than from any claim the believer can bring.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no righteousness of your own to bring to God — and Psalm 143 tells you that is exactly the right position from which to pray. David is crushed, overwhelmed, and spiritually parched, and he prays some of the most powerful petitions in the Psalter from precisely that condition. Stop waiting until you feel worthy enough, and stop trying to earn the answer through the quality of your prayer. Ground every petition in what God is — faithful, righteous, loving, self-consistent — and then ask Him to act for His own name’s sake. That is the posture He answers.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 2 as a pious formality rather than a forensic confession.</w:t>
      </w:r>
      <w:r>
        <w:t xml:space="preserve"> </w:t>
      </w:r>
      <w:r>
        <w:t xml:space="preserve">Preachers often move past</w:t>
      </w:r>
      <w:r>
        <w:t xml:space="preserve"> </w:t>
      </w:r>
      <w:r>
        <w:t xml:space="preserve">“no man living is righteous before You”</w:t>
      </w:r>
      <w:r>
        <w:t xml:space="preserve"> </w:t>
      </w:r>
      <w:r>
        <w:t xml:space="preserve">as a brief throat-clearing before the real content of the psalm. This is a serious omission. Verse 2 is the theological foundation of the entire psalm: it establishes that David approaches God with no self-justifying credentials, which is what makes the subsequent petitions — all grounded in God’s character — so coherent and so powerful. If verse 2 is skipped or softened, the distinction between prayer grounded in divine character and prayer grounded in personal merit disappears, and the psalm becomes a generic cry for help rather than a theologically precise model of petition.</w:t>
      </w:r>
    </w:p>
    <w:p>
      <w:pPr>
        <w:numPr>
          <w:ilvl w:val="0"/>
          <w:numId w:val="1002"/>
        </w:numPr>
      </w:pPr>
      <w:r>
        <w:rPr>
          <w:b/>
          <w:bCs/>
        </w:rPr>
        <w:t xml:space="preserve">Reducing the psalm to a lament without tracking its movement toward surrender.</w:t>
      </w:r>
      <w:r>
        <w:t xml:space="preserve"> </w:t>
      </w:r>
      <w:r>
        <w:t xml:space="preserve">Psalm 143 is not simply a record of how bad things got and how David felt about it. The psalm moves — from confession (vv. 1–2), through crisis (vv. 3–4), through deliberate remembrance (vv. 5–6), into urgent petition (vv. 7–10), and into a final appeal grounded in God’s name (vv. 11–12). Preaching that stays in the crisis material (vv. 3–4) and offers comfort without following the psalm to its full petitionary and surrender arc misses the psalm’s intent entirely. The suffering is real; the psalm does not minimize it. But the psalm’s function is to lead the sufferer through suffering to the posture of complete dependence — not merely to validate the suffering.</w:t>
      </w:r>
    </w:p>
    <w:p>
      <w:pPr>
        <w:numPr>
          <w:ilvl w:val="0"/>
          <w:numId w:val="1002"/>
        </w:numPr>
      </w:pPr>
      <w:r>
        <w:rPr>
          <w:b/>
          <w:bCs/>
        </w:rPr>
        <w:t xml:space="preserve">Skipping or spiritualizing the imprecatory verse (v. 12).</w:t>
      </w:r>
      <w:r>
        <w:t xml:space="preserve"> </w:t>
      </w:r>
      <w:r>
        <w:t xml:space="preserve">Verse 12 — the petition for God to cut off enemies — makes many modern preachers uncomfortable enough to either omit it or immediately spiritualize it into</w:t>
      </w:r>
      <w:r>
        <w:t xml:space="preserve"> </w:t>
      </w:r>
      <w:r>
        <w:t xml:space="preserve">“internal sin patterns.”</w:t>
      </w:r>
      <w:r>
        <w:t xml:space="preserve"> </w:t>
      </w:r>
      <w:r>
        <w:t xml:space="preserve">Neither move is exegetically honest. The verse is a legitimate appeal to divine justice, and it is grounded in God’s lovingkindness — which is striking and theologically important. The right move is to preach it in its redemptive-historical context: God’s judgment on enemies is not something David is demanding in his own interest but something he is surrendering to God’s hands. For the Christian, this is prayed through the cross, where God’s judgment has already been rendered, and with eschatological confidence in Christ’s return.</w:t>
      </w:r>
    </w:p>
    <w:p>
      <w:pPr>
        <w:numPr>
          <w:ilvl w:val="0"/>
          <w:numId w:val="1002"/>
        </w:numPr>
      </w:pPr>
      <w:r>
        <w:rPr>
          <w:b/>
          <w:bCs/>
        </w:rPr>
        <w:t xml:space="preserve">Preaching the</w:t>
      </w:r>
      <w:r>
        <w:rPr>
          <w:b/>
          <w:bCs/>
        </w:rPr>
        <w:t xml:space="preserve"> </w:t>
      </w:r>
      <w:r>
        <w:rPr>
          <w:b/>
          <w:bCs/>
        </w:rPr>
        <w:t xml:space="preserve">“morning orientation”</w:t>
      </w:r>
      <w:r>
        <w:rPr>
          <w:b/>
          <w:bCs/>
        </w:rPr>
        <w:t xml:space="preserve"> </w:t>
      </w:r>
      <w:r>
        <w:rPr>
          <w:b/>
          <w:bCs/>
        </w:rPr>
        <w:t xml:space="preserve">of verse 8 as a daily technique for spiritual success.</w:t>
      </w:r>
      <w:r>
        <w:t xml:space="preserve"> </w:t>
      </w:r>
      <w:r>
        <w:t xml:space="preserve">Verse 8 —</w:t>
      </w:r>
      <w:r>
        <w:t xml:space="preserve"> </w:t>
      </w:r>
      <w:r>
        <w:t xml:space="preserve">“Let me hear Your lovingkindness in the morning”</w:t>
      </w:r>
      <w:r>
        <w:t xml:space="preserve"> </w:t>
      </w:r>
      <w:r>
        <w:t xml:space="preserve">— is genuinely applicational and can fruitfully be held up as a model for morning prayer. But it must not be preached as a self-improvement practice or a spiritual discipline that generates results. In context, it is a petition, not a technique — David is asking God to do something, not committing to a new morning routine that will fix things. The difference matters: the first keeps the ground of prayer in God’s character; the second quietly relocates it to human practice.</w:t>
      </w:r>
    </w:p>
    <w:p>
      <w:pPr>
        <w:numPr>
          <w:ilvl w:val="0"/>
          <w:numId w:val="1002"/>
        </w:numPr>
      </w:pPr>
      <w:r>
        <w:rPr>
          <w:b/>
          <w:bCs/>
        </w:rPr>
        <w:t xml:space="preserve">Missing the role of deliberate remembrance (vv. 5–6) as the pivot of the psalm.</w:t>
      </w:r>
      <w:r>
        <w:t xml:space="preserve"> </w:t>
      </w:r>
      <w:r>
        <w:t xml:space="preserve">The movement from crisis (vv. 3–4) to petition (vv. 7–12) does not happen automatically. The pivot is deliberate remembrance: David explicitly meditates on God’s past works and deeds (v. 5) before he stretches out his hands (v. 6) and before he cries out urgently (v. 7). This is one of the psalm’s most practically important teachings — that when overwhelmed, the first move is not to push immediately into petition but to remember. Preachers who move too quickly from the crisis to the petitions skip the very mechanism the psalm models for getting from depletion to confident prayer.</w:t>
      </w:r>
    </w:p>
    <w:p>
      <w:pPr>
        <w:numPr>
          <w:ilvl w:val="0"/>
          <w:numId w:val="1002"/>
        </w:numPr>
      </w:pPr>
      <w:r>
        <w:rPr>
          <w:b/>
          <w:bCs/>
        </w:rPr>
        <w:t xml:space="preserve">Applying the psalm moralistically — treating David’s postures as achievements to emulate rather than gifts to receive.</w:t>
      </w:r>
      <w:r>
        <w:t xml:space="preserve"> </w:t>
      </w:r>
      <w:r>
        <w:t xml:space="preserve">Psalm 143 does not end with David having successfully achieved humility, trust, and surrender through spiritual discipline. It ends with David asking God to</w:t>
      </w:r>
      <w:r>
        <w:t xml:space="preserve"> </w:t>
      </w:r>
      <w:r>
        <w:rPr>
          <w:i/>
          <w:iCs/>
        </w:rPr>
        <w:t xml:space="preserve">lead</w:t>
      </w:r>
      <w:r>
        <w:t xml:space="preserve"> </w:t>
      </w:r>
      <w:r>
        <w:t xml:space="preserve">him (v. 10), to</w:t>
      </w:r>
      <w:r>
        <w:t xml:space="preserve"> </w:t>
      </w:r>
      <w:r>
        <w:rPr>
          <w:i/>
          <w:iCs/>
        </w:rPr>
        <w:t xml:space="preserve">revive</w:t>
      </w:r>
      <w:r>
        <w:t xml:space="preserve"> </w:t>
      </w:r>
      <w:r>
        <w:t xml:space="preserve">him (v. 11), and to</w:t>
      </w:r>
      <w:r>
        <w:t xml:space="preserve"> </w:t>
      </w:r>
      <w:r>
        <w:rPr>
          <w:i/>
          <w:iCs/>
        </w:rPr>
        <w:t xml:space="preserve">act</w:t>
      </w:r>
      <w:r>
        <w:t xml:space="preserve"> </w:t>
      </w:r>
      <w:r>
        <w:t xml:space="preserve">for His own name’s sake. The posture the psalm models is not self-generated — it is itself the fruit of divine action in the praying person. Preaching that says</w:t>
      </w:r>
      <w:r>
        <w:t xml:space="preserve"> </w:t>
      </w:r>
      <w:r>
        <w:t xml:space="preserve">“be like David — humble yourself, remember God’s works, surrender to His leading”</w:t>
      </w:r>
      <w:r>
        <w:t xml:space="preserve"> </w:t>
      </w:r>
      <w:r>
        <w:t xml:space="preserve">without grounding those imperatives in God’s enabling grace subtly inverts the psalm’s own logic and produces moralism out of a text that is explicitly anti-moralistic in its foundations.</w:t>
      </w:r>
    </w:p>
    <w:p>
      <w:r>
        <w:pict>
          <v:rect style="width:0;height:1.5pt" o:hralign="center" o:hrstd="t" o:hr="t"/>
        </w:pict>
      </w:r>
    </w:p>
    <w:p>
      <w:pPr>
        <w:pStyle w:val="FirstParagraph"/>
      </w:pPr>
      <w:r>
        <w:rPr>
          <w:i/>
          <w:iCs/>
        </w:rPr>
        <w:t xml:space="preserve">Document filename: 19 Psalms 143.docx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2026-07-14T21:04:31Z</dcterms:created>
  <dcterms:modified xsi:type="dcterms:W3CDTF">2026-07-14T21:04:31Z</dcterms:modified>
</cp:coreProperties>
</file>

<file path=docProps/custom.xml><?xml version="1.0" encoding="utf-8"?>
<Properties xmlns="http://schemas.openxmlformats.org/officeDocument/2006/custom-properties" xmlns:vt="http://schemas.openxmlformats.org/officeDocument/2006/docPropsVTypes"/>
</file>